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59" w:rsidRPr="00AE7366" w:rsidRDefault="00F55F59" w:rsidP="00F55F59">
      <w:pPr>
        <w:pStyle w:val="SemEspaamento"/>
        <w:jc w:val="both"/>
        <w:rPr>
          <w:sz w:val="18"/>
          <w:szCs w:val="18"/>
        </w:rPr>
      </w:pPr>
    </w:p>
    <w:p w:rsidR="00F55F59" w:rsidRDefault="00F55F59" w:rsidP="00F55F5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F55F59" w:rsidRPr="00F55F59" w:rsidRDefault="00F55F59" w:rsidP="00F55F59">
      <w:pPr>
        <w:pStyle w:val="SemEspaamento"/>
        <w:jc w:val="center"/>
        <w:rPr>
          <w:b/>
          <w:sz w:val="18"/>
          <w:szCs w:val="18"/>
        </w:rPr>
      </w:pPr>
      <w:r w:rsidRPr="00F55F59">
        <w:rPr>
          <w:b/>
          <w:sz w:val="18"/>
          <w:szCs w:val="18"/>
        </w:rPr>
        <w:t>AVISO DE LICITAÇÃO</w:t>
      </w:r>
    </w:p>
    <w:p w:rsidR="00F55F59" w:rsidRPr="00F55F59" w:rsidRDefault="00F55F59" w:rsidP="00F55F59">
      <w:pPr>
        <w:pStyle w:val="SemEspaamento"/>
        <w:jc w:val="center"/>
        <w:rPr>
          <w:b/>
          <w:sz w:val="18"/>
          <w:szCs w:val="18"/>
        </w:rPr>
      </w:pPr>
      <w:r w:rsidRPr="00F55F59">
        <w:rPr>
          <w:b/>
          <w:sz w:val="18"/>
          <w:szCs w:val="18"/>
        </w:rPr>
        <w:t>Pregão Presencial nº. 030/2017.</w:t>
      </w:r>
    </w:p>
    <w:p w:rsidR="00F55F59" w:rsidRPr="00F55F59" w:rsidRDefault="00F55F59" w:rsidP="00F55F59">
      <w:pPr>
        <w:pStyle w:val="SemEspaamento"/>
        <w:jc w:val="center"/>
        <w:rPr>
          <w:b/>
          <w:sz w:val="18"/>
          <w:szCs w:val="18"/>
        </w:rPr>
      </w:pPr>
      <w:r w:rsidRPr="00F55F59">
        <w:rPr>
          <w:b/>
          <w:sz w:val="18"/>
          <w:szCs w:val="18"/>
        </w:rPr>
        <w:t>EXCLUSIVO PARA MEI/ME/EPP (LC 147/2014)</w:t>
      </w:r>
    </w:p>
    <w:p w:rsidR="00F55F59" w:rsidRPr="00F55F59" w:rsidRDefault="00F55F59" w:rsidP="00F55F59">
      <w:pPr>
        <w:pStyle w:val="SemEspaamento"/>
        <w:jc w:val="both"/>
        <w:rPr>
          <w:sz w:val="18"/>
          <w:szCs w:val="18"/>
        </w:rPr>
      </w:pPr>
      <w:r w:rsidRPr="00F55F59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contratação de serviços de Buffet, ornamentação, locação de trajes para a Secretaria de Assistência Social. A realização do pregão presencial será no dia: 24/05/2017 a partir das 09h00min, na sede da Prefeitura Municipal, localizada à Rua Paraná, nº. 983 – Centro, em nosso Município. O valor total estimado para tal aquisição será de R$ 42.875,00 (quarenta e dois mil oitocentos e setenta e cinco reais).</w:t>
      </w:r>
      <w:r w:rsidRPr="00F55F59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F55F59">
        <w:rPr>
          <w:sz w:val="18"/>
          <w:szCs w:val="18"/>
        </w:rPr>
        <w:t>eletrônico(</w:t>
      </w:r>
      <w:proofErr w:type="gramEnd"/>
      <w:r w:rsidRPr="00F55F59">
        <w:rPr>
          <w:rStyle w:val="CitaoHTML"/>
          <w:sz w:val="18"/>
          <w:szCs w:val="18"/>
        </w:rPr>
        <w:t>www.ribeiraodopinhal.pr.gov.br)</w:t>
      </w:r>
      <w:r w:rsidRPr="00F55F59">
        <w:rPr>
          <w:sz w:val="18"/>
          <w:szCs w:val="18"/>
        </w:rPr>
        <w:t>. Ribeirão do Pinhal, 11 de maio de 2017.</w:t>
      </w:r>
    </w:p>
    <w:p w:rsidR="00F55F59" w:rsidRPr="00F55F59" w:rsidRDefault="00F55F59" w:rsidP="00F55F59">
      <w:pPr>
        <w:pStyle w:val="SemEspaamento"/>
        <w:jc w:val="center"/>
        <w:rPr>
          <w:sz w:val="18"/>
          <w:szCs w:val="18"/>
        </w:rPr>
      </w:pPr>
      <w:proofErr w:type="spellStart"/>
      <w:r w:rsidRPr="00F55F59">
        <w:rPr>
          <w:sz w:val="18"/>
          <w:szCs w:val="18"/>
        </w:rPr>
        <w:t>Fayçal</w:t>
      </w:r>
      <w:proofErr w:type="spellEnd"/>
      <w:r w:rsidRPr="00F55F59">
        <w:rPr>
          <w:sz w:val="18"/>
          <w:szCs w:val="18"/>
        </w:rPr>
        <w:t xml:space="preserve"> </w:t>
      </w:r>
      <w:proofErr w:type="spellStart"/>
      <w:r w:rsidRPr="00F55F59">
        <w:rPr>
          <w:sz w:val="18"/>
          <w:szCs w:val="18"/>
        </w:rPr>
        <w:t>Melhem</w:t>
      </w:r>
      <w:proofErr w:type="spellEnd"/>
      <w:r w:rsidRPr="00F55F59">
        <w:rPr>
          <w:sz w:val="18"/>
          <w:szCs w:val="18"/>
        </w:rPr>
        <w:t xml:space="preserve"> </w:t>
      </w:r>
      <w:proofErr w:type="spellStart"/>
      <w:r w:rsidRPr="00F55F59">
        <w:rPr>
          <w:sz w:val="18"/>
          <w:szCs w:val="18"/>
        </w:rPr>
        <w:t>Chamma</w:t>
      </w:r>
      <w:proofErr w:type="spellEnd"/>
      <w:r w:rsidRPr="00F55F59">
        <w:rPr>
          <w:sz w:val="18"/>
          <w:szCs w:val="18"/>
        </w:rPr>
        <w:t xml:space="preserve"> Junior</w:t>
      </w:r>
    </w:p>
    <w:p w:rsidR="00F55F59" w:rsidRPr="00F55F59" w:rsidRDefault="00F55F59" w:rsidP="00F55F59">
      <w:pPr>
        <w:pStyle w:val="SemEspaamento"/>
        <w:jc w:val="center"/>
        <w:rPr>
          <w:sz w:val="18"/>
          <w:szCs w:val="18"/>
        </w:rPr>
      </w:pPr>
      <w:r w:rsidRPr="00F55F59">
        <w:rPr>
          <w:sz w:val="18"/>
          <w:szCs w:val="18"/>
        </w:rPr>
        <w:t xml:space="preserve">Pregoeiro </w:t>
      </w:r>
      <w:proofErr w:type="spellStart"/>
      <w:r w:rsidRPr="00F55F59">
        <w:rPr>
          <w:sz w:val="18"/>
          <w:szCs w:val="18"/>
        </w:rPr>
        <w:t>F.M.A.S.R.P.</w:t>
      </w:r>
      <w:proofErr w:type="spellEnd"/>
    </w:p>
    <w:p w:rsidR="00F55F59" w:rsidRDefault="00F55F59" w:rsidP="00F55F59">
      <w:pPr>
        <w:pStyle w:val="SemEspaamento"/>
        <w:jc w:val="both"/>
      </w:pPr>
    </w:p>
    <w:p w:rsidR="00F55F59" w:rsidRPr="00113FCB" w:rsidRDefault="00F55F59" w:rsidP="00F55F59">
      <w:pPr>
        <w:pStyle w:val="SemEspaamento"/>
        <w:jc w:val="both"/>
      </w:pPr>
    </w:p>
    <w:p w:rsidR="00F55F59" w:rsidRPr="00113FCB" w:rsidRDefault="00F55F59" w:rsidP="00F55F59">
      <w:pPr>
        <w:pStyle w:val="SemEspaamento"/>
        <w:jc w:val="both"/>
        <w:rPr>
          <w:sz w:val="18"/>
          <w:szCs w:val="18"/>
        </w:rPr>
      </w:pPr>
    </w:p>
    <w:p w:rsidR="00F55F59" w:rsidRDefault="00F55F59" w:rsidP="00F55F59"/>
    <w:p w:rsidR="00F55F59" w:rsidRDefault="00F55F59" w:rsidP="00F55F59"/>
    <w:p w:rsidR="00F55F59" w:rsidRDefault="00F55F59" w:rsidP="00F55F59"/>
    <w:p w:rsidR="00F55F59" w:rsidRDefault="00F55F59" w:rsidP="00F55F59"/>
    <w:p w:rsidR="00E53AB0" w:rsidRDefault="00E53AB0"/>
    <w:sectPr w:rsidR="00E53AB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3AB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E53AB0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E53AB0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3AB0">
    <w:pPr>
      <w:pStyle w:val="Cabealho"/>
      <w:jc w:val="center"/>
      <w:rPr>
        <w:rFonts w:ascii="Century" w:hAnsi="Century"/>
        <w:i/>
        <w:sz w:val="32"/>
      </w:rPr>
    </w:pPr>
    <w:r w:rsidRPr="005936C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53A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53AB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55F59"/>
    <w:rsid w:val="00E53AB0"/>
    <w:rsid w:val="00F5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55F59"/>
    <w:pPr>
      <w:spacing w:after="0" w:line="240" w:lineRule="auto"/>
    </w:pPr>
  </w:style>
  <w:style w:type="paragraph" w:styleId="Cabealho">
    <w:name w:val="header"/>
    <w:basedOn w:val="Normal"/>
    <w:link w:val="CabealhoChar"/>
    <w:rsid w:val="00F55F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5F5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5F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5F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5F5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5F59"/>
  </w:style>
  <w:style w:type="character" w:styleId="CitaoHTML">
    <w:name w:val="HTML Cite"/>
    <w:basedOn w:val="Fontepargpadro"/>
    <w:uiPriority w:val="99"/>
    <w:semiHidden/>
    <w:unhideWhenUsed/>
    <w:rsid w:val="00F55F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Dartagnan</dc:creator>
  <cp:keywords/>
  <dc:description/>
  <cp:lastModifiedBy>Dartagnan</cp:lastModifiedBy>
  <cp:revision>2</cp:revision>
  <dcterms:created xsi:type="dcterms:W3CDTF">2017-05-11T17:43:00Z</dcterms:created>
  <dcterms:modified xsi:type="dcterms:W3CDTF">2017-05-11T17:45:00Z</dcterms:modified>
</cp:coreProperties>
</file>